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887F" w14:textId="3B7A6E94" w:rsidR="001F1844" w:rsidRPr="00366BDD" w:rsidRDefault="001F1844" w:rsidP="00792BCB">
      <w:pPr>
        <w:pStyle w:val="NormalWeb"/>
        <w:jc w:val="right"/>
        <w:rPr>
          <w:rFonts w:asciiTheme="minorHAnsi" w:hAnsiTheme="minorHAnsi"/>
          <w:b/>
          <w:bCs/>
        </w:rPr>
      </w:pPr>
      <w:r w:rsidRPr="00366BDD">
        <w:rPr>
          <w:rFonts w:asciiTheme="minorHAnsi" w:hAnsiTheme="minorHAnsi"/>
          <w:b/>
          <w:bCs/>
        </w:rPr>
        <w:t>1</w:t>
      </w:r>
      <w:r w:rsidR="0039370C">
        <w:rPr>
          <w:rFonts w:asciiTheme="minorHAnsi" w:hAnsiTheme="minorHAnsi"/>
          <w:b/>
          <w:bCs/>
        </w:rPr>
        <w:t>6</w:t>
      </w:r>
      <w:r w:rsidRPr="00366BDD">
        <w:rPr>
          <w:rFonts w:asciiTheme="minorHAnsi" w:hAnsiTheme="minorHAnsi"/>
          <w:b/>
          <w:bCs/>
        </w:rPr>
        <w:t>.09.202</w:t>
      </w:r>
      <w:r w:rsidR="00D20B69" w:rsidRPr="00366BDD">
        <w:rPr>
          <w:rFonts w:asciiTheme="minorHAnsi" w:hAnsiTheme="minorHAnsi"/>
          <w:b/>
          <w:bCs/>
        </w:rPr>
        <w:t>6</w:t>
      </w:r>
    </w:p>
    <w:p w14:paraId="6EA924FE" w14:textId="42C93BFF" w:rsidR="00726DF1" w:rsidRDefault="00726DF1" w:rsidP="00726DF1">
      <w:pPr>
        <w:pStyle w:val="NormalWeb"/>
        <w:jc w:val="center"/>
        <w:rPr>
          <w:rFonts w:asciiTheme="minorHAnsi" w:hAnsiTheme="minorHAnsi"/>
          <w:b/>
          <w:bCs/>
          <w:sz w:val="28"/>
          <w:szCs w:val="28"/>
        </w:rPr>
      </w:pPr>
      <w:r w:rsidRPr="00726DF1">
        <w:rPr>
          <w:rFonts w:asciiTheme="minorHAnsi" w:hAnsiTheme="minorHAnsi"/>
          <w:b/>
          <w:bCs/>
          <w:sz w:val="28"/>
          <w:szCs w:val="28"/>
        </w:rPr>
        <w:t>Yeşim Gr</w:t>
      </w:r>
      <w:r w:rsidR="00F309B3">
        <w:rPr>
          <w:rFonts w:asciiTheme="minorHAnsi" w:hAnsiTheme="minorHAnsi"/>
          <w:b/>
          <w:bCs/>
          <w:sz w:val="28"/>
          <w:szCs w:val="28"/>
        </w:rPr>
        <w:t>o</w:t>
      </w:r>
      <w:r w:rsidRPr="00726DF1">
        <w:rPr>
          <w:rFonts w:asciiTheme="minorHAnsi" w:hAnsiTheme="minorHAnsi"/>
          <w:b/>
          <w:bCs/>
          <w:sz w:val="28"/>
          <w:szCs w:val="28"/>
        </w:rPr>
        <w:t>up Hosts Awareness Talk on Safe Food Storage</w:t>
      </w:r>
    </w:p>
    <w:p w14:paraId="36F20B55" w14:textId="58B58344" w:rsidR="00726DF1" w:rsidRPr="00726DF1" w:rsidRDefault="00726DF1" w:rsidP="00726DF1">
      <w:pPr>
        <w:jc w:val="center"/>
        <w:rPr>
          <w:rFonts w:eastAsia="Times New Roman" w:cs="Times New Roman"/>
          <w:b/>
          <w:bCs/>
          <w:kern w:val="0"/>
          <w:sz w:val="24"/>
          <w:szCs w:val="24"/>
          <w:lang w:eastAsia="tr-TR"/>
          <w14:ligatures w14:val="none"/>
        </w:rPr>
      </w:pPr>
      <w:r w:rsidRPr="00726DF1">
        <w:rPr>
          <w:rFonts w:eastAsia="Times New Roman" w:cs="Times New Roman"/>
          <w:b/>
          <w:bCs/>
          <w:kern w:val="0"/>
          <w:sz w:val="24"/>
          <w:szCs w:val="24"/>
          <w:lang w:eastAsia="tr-TR"/>
          <w14:ligatures w14:val="none"/>
        </w:rPr>
        <w:t>Having long dedicated September to sustainability-focused initiatives, Yeşim Gr</w:t>
      </w:r>
      <w:r w:rsidR="00F309B3">
        <w:rPr>
          <w:rFonts w:eastAsia="Times New Roman" w:cs="Times New Roman"/>
          <w:b/>
          <w:bCs/>
          <w:kern w:val="0"/>
          <w:sz w:val="24"/>
          <w:szCs w:val="24"/>
          <w:lang w:eastAsia="tr-TR"/>
          <w14:ligatures w14:val="none"/>
        </w:rPr>
        <w:t>o</w:t>
      </w:r>
      <w:r w:rsidRPr="00726DF1">
        <w:rPr>
          <w:rFonts w:eastAsia="Times New Roman" w:cs="Times New Roman"/>
          <w:b/>
          <w:bCs/>
          <w:kern w:val="0"/>
          <w:sz w:val="24"/>
          <w:szCs w:val="24"/>
          <w:lang w:eastAsia="tr-TR"/>
          <w14:ligatures w14:val="none"/>
        </w:rPr>
        <w:t>up organized an educational awareness event for its employees this year in collaboration with Sofra/Compass Group Türkiye.</w:t>
      </w:r>
    </w:p>
    <w:p w14:paraId="48AA86D6" w14:textId="30A22D6D" w:rsidR="00726DF1" w:rsidRDefault="00726DF1" w:rsidP="00726DF1">
      <w:pPr>
        <w:pStyle w:val="NormalWeb"/>
        <w:jc w:val="both"/>
        <w:rPr>
          <w:rFonts w:asciiTheme="minorHAnsi" w:hAnsiTheme="minorHAnsi"/>
        </w:rPr>
      </w:pPr>
      <w:r w:rsidRPr="00726DF1">
        <w:rPr>
          <w:rFonts w:asciiTheme="minorHAnsi" w:hAnsiTheme="minorHAnsi"/>
        </w:rPr>
        <w:t>Continuing its longstanding commitment to placing sustainability at the heart of its corporate culture, Yeşim Gr</w:t>
      </w:r>
      <w:r w:rsidR="00F309B3">
        <w:rPr>
          <w:rFonts w:asciiTheme="minorHAnsi" w:hAnsiTheme="minorHAnsi"/>
        </w:rPr>
        <w:t>o</w:t>
      </w:r>
      <w:r w:rsidRPr="00726DF1">
        <w:rPr>
          <w:rFonts w:asciiTheme="minorHAnsi" w:hAnsiTheme="minorHAnsi"/>
        </w:rPr>
        <w:t>up marked Sustainability Month in September with an awareness-raising event focused on food safety, food waste prevention and healthy nutrition. In collaboration with Sofra/Compass Group Türkiy</w:t>
      </w:r>
      <w:r>
        <w:rPr>
          <w:rFonts w:asciiTheme="minorHAnsi" w:hAnsiTheme="minorHAnsi"/>
        </w:rPr>
        <w:t xml:space="preserve">e, </w:t>
      </w:r>
      <w:r w:rsidRPr="00726DF1">
        <w:rPr>
          <w:rFonts w:asciiTheme="minorHAnsi" w:hAnsiTheme="minorHAnsi"/>
        </w:rPr>
        <w:t>an organization that supports its global vision through projects focused on these areas</w:t>
      </w:r>
      <w:r>
        <w:rPr>
          <w:rFonts w:asciiTheme="minorHAnsi" w:hAnsiTheme="minorHAnsi"/>
        </w:rPr>
        <w:t xml:space="preserve">, </w:t>
      </w:r>
      <w:r w:rsidRPr="00726DF1">
        <w:rPr>
          <w:rFonts w:asciiTheme="minorHAnsi" w:hAnsiTheme="minorHAnsi"/>
        </w:rPr>
        <w:t>Yeşim Gr</w:t>
      </w:r>
      <w:r w:rsidR="00F309B3">
        <w:rPr>
          <w:rFonts w:asciiTheme="minorHAnsi" w:hAnsiTheme="minorHAnsi"/>
        </w:rPr>
        <w:t>o</w:t>
      </w:r>
      <w:r w:rsidRPr="00726DF1">
        <w:rPr>
          <w:rFonts w:asciiTheme="minorHAnsi" w:hAnsiTheme="minorHAnsi"/>
        </w:rPr>
        <w:t xml:space="preserve">up hosted a talk titled </w:t>
      </w:r>
      <w:r w:rsidRPr="00726DF1">
        <w:rPr>
          <w:rFonts w:asciiTheme="minorHAnsi" w:hAnsiTheme="minorHAnsi"/>
          <w:i/>
          <w:iCs/>
        </w:rPr>
        <w:t>“What Should I Pay Attention to When Preparing and Storing Food?”</w:t>
      </w:r>
      <w:r>
        <w:rPr>
          <w:rFonts w:asciiTheme="minorHAnsi" w:hAnsiTheme="minorHAnsi"/>
          <w:i/>
          <w:iCs/>
        </w:rPr>
        <w:t xml:space="preserve"> </w:t>
      </w:r>
      <w:r w:rsidRPr="00726DF1">
        <w:rPr>
          <w:rFonts w:asciiTheme="minorHAnsi" w:hAnsiTheme="minorHAnsi"/>
        </w:rPr>
        <w:t>Held at the Grand Conference Hall with strong employee participation, the event aimed to raise awareness of sustainable living and food safety.</w:t>
      </w:r>
    </w:p>
    <w:p w14:paraId="0C137C7E" w14:textId="442B7ACD" w:rsidR="00726DF1" w:rsidRPr="00726DF1" w:rsidRDefault="00726DF1" w:rsidP="00726DF1">
      <w:pPr>
        <w:pStyle w:val="NormalWeb"/>
        <w:jc w:val="both"/>
        <w:rPr>
          <w:rFonts w:asciiTheme="minorHAnsi" w:hAnsiTheme="minorHAnsi"/>
        </w:rPr>
      </w:pPr>
      <w:r w:rsidRPr="00726DF1">
        <w:rPr>
          <w:rFonts w:asciiTheme="minorHAnsi" w:hAnsiTheme="minorHAnsi"/>
        </w:rPr>
        <w:t xml:space="preserve">The </w:t>
      </w:r>
      <w:r>
        <w:rPr>
          <w:rFonts w:asciiTheme="minorHAnsi" w:hAnsiTheme="minorHAnsi"/>
        </w:rPr>
        <w:t>speech</w:t>
      </w:r>
      <w:r w:rsidRPr="00726DF1">
        <w:rPr>
          <w:rFonts w:asciiTheme="minorHAnsi" w:hAnsiTheme="minorHAnsi"/>
        </w:rPr>
        <w:t xml:space="preserve"> was delivered by Handan Aydın, Senior Manager of Health, Safety, Environment, Quality and Sustainability and Food Engineer at Sofra/Compass Group Türkiye. The session addressed safe food preparation, storage and freezing methods. The presentation, titled “Preparing and Storing Safe Food for a Healthy Life, Consuming Food Without Losing Its Nutritional Value, and Protecting Public Health,” highlighted how following these principles can contribute to public health, while emphasizing the importance of proper food storage in reducing food waste.</w:t>
      </w:r>
    </w:p>
    <w:p w14:paraId="02BB1AFE" w14:textId="065533A2" w:rsidR="00965B21" w:rsidRPr="00366BDD" w:rsidRDefault="00726DF1" w:rsidP="00726DF1">
      <w:pPr>
        <w:pStyle w:val="NormalWeb"/>
        <w:jc w:val="both"/>
        <w:rPr>
          <w:rFonts w:asciiTheme="minorHAnsi" w:hAnsiTheme="minorHAnsi"/>
        </w:rPr>
      </w:pPr>
      <w:r w:rsidRPr="00726DF1">
        <w:rPr>
          <w:rFonts w:asciiTheme="minorHAnsi" w:hAnsiTheme="minorHAnsi"/>
        </w:rPr>
        <w:t>At the end of the event, participants were offered specially prepared healthy smoothies and detox beverages. Through this experience, Yeşim employees had the opportunity to gain greater awareness of how their everyday consumption choices can affect both individual well-being and the planet.</w:t>
      </w:r>
    </w:p>
    <w:sectPr w:rsidR="00965B21" w:rsidRPr="00366BDD" w:rsidSect="00D14BE1">
      <w:headerReference w:type="default" r:id="rId6"/>
      <w:footerReference w:type="default" r:id="rId7"/>
      <w:pgSz w:w="11906" w:h="16838"/>
      <w:pgMar w:top="2836" w:right="1417" w:bottom="1417" w:left="1417" w:header="143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75D3E" w14:textId="77777777" w:rsidR="00B55139" w:rsidRDefault="00B55139" w:rsidP="00D14BE1">
      <w:pPr>
        <w:spacing w:after="0" w:line="240" w:lineRule="auto"/>
      </w:pPr>
      <w:r>
        <w:separator/>
      </w:r>
    </w:p>
  </w:endnote>
  <w:endnote w:type="continuationSeparator" w:id="0">
    <w:p w14:paraId="58BB5706" w14:textId="77777777" w:rsidR="00B55139" w:rsidRDefault="00B55139" w:rsidP="00D1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T Norms Light">
    <w:altName w:val="Calibri"/>
    <w:panose1 w:val="00000000000000000000"/>
    <w:charset w:val="00"/>
    <w:family w:val="modern"/>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F816" w14:textId="77777777" w:rsidR="00F2454C" w:rsidRDefault="00F2454C" w:rsidP="00F2454C">
    <w:pPr>
      <w:pStyle w:val="Footer"/>
      <w:jc w:val="center"/>
      <w:rPr>
        <w:rFonts w:ascii="TT Norms Light" w:eastAsiaTheme="majorEastAsia" w:hAnsi="TT Norms Light" w:cstheme="majorBidi"/>
        <w:b/>
        <w:bCs/>
        <w:color w:val="ED7D31" w:themeColor="accent2"/>
        <w:sz w:val="20"/>
        <w:szCs w:val="20"/>
      </w:rPr>
    </w:pPr>
    <w:r w:rsidRPr="009C7460">
      <w:rPr>
        <w:rFonts w:ascii="Calibri" w:eastAsiaTheme="majorEastAsia" w:hAnsi="Calibri" w:cstheme="majorBidi"/>
        <w:noProof/>
        <w:color w:val="4472C4" w:themeColor="accent1"/>
        <w:lang w:eastAsia="tr-TR"/>
      </w:rPr>
      <w:drawing>
        <wp:anchor distT="0" distB="0" distL="114300" distR="114300" simplePos="0" relativeHeight="251661312" behindDoc="1" locked="0" layoutInCell="1" allowOverlap="1" wp14:anchorId="71A2DF9C" wp14:editId="10695E1C">
          <wp:simplePos x="0" y="0"/>
          <wp:positionH relativeFrom="page">
            <wp:posOffset>3070860</wp:posOffset>
          </wp:positionH>
          <wp:positionV relativeFrom="bottomMargin">
            <wp:posOffset>29845</wp:posOffset>
          </wp:positionV>
          <wp:extent cx="1475105" cy="416560"/>
          <wp:effectExtent l="0" t="0" r="0" b="0"/>
          <wp:wrapNone/>
          <wp:docPr id="66" name="Picture 6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416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EA5908" w14:textId="77777777" w:rsidR="00F2454C" w:rsidRDefault="00F2454C" w:rsidP="00F2454C">
    <w:pPr>
      <w:pStyle w:val="Footer"/>
      <w:jc w:val="center"/>
      <w:rPr>
        <w:rFonts w:eastAsiaTheme="majorEastAsia" w:cstheme="majorBidi"/>
        <w:b/>
        <w:bCs/>
        <w:color w:val="ED7D31" w:themeColor="accent2"/>
        <w:sz w:val="20"/>
        <w:szCs w:val="20"/>
      </w:rPr>
    </w:pPr>
  </w:p>
  <w:p w14:paraId="4966571B" w14:textId="77777777" w:rsidR="00F2454C" w:rsidRDefault="00F2454C" w:rsidP="00F2454C">
    <w:pPr>
      <w:pStyle w:val="Footer"/>
      <w:jc w:val="center"/>
      <w:rPr>
        <w:rFonts w:eastAsiaTheme="majorEastAsia" w:cstheme="majorBidi"/>
        <w:b/>
        <w:bCs/>
        <w:color w:val="ED7D31" w:themeColor="accent2"/>
        <w:sz w:val="20"/>
        <w:szCs w:val="20"/>
      </w:rPr>
    </w:pPr>
  </w:p>
  <w:p w14:paraId="7628806B" w14:textId="77777777" w:rsidR="00F2454C" w:rsidRPr="009C7460" w:rsidRDefault="00F2454C" w:rsidP="00F2454C">
    <w:pPr>
      <w:pStyle w:val="Footer"/>
      <w:jc w:val="center"/>
      <w:rPr>
        <w:rFonts w:eastAsiaTheme="majorEastAsia" w:cstheme="majorBidi"/>
        <w:color w:val="4472C4" w:themeColor="accent1"/>
        <w:sz w:val="20"/>
        <w:szCs w:val="20"/>
      </w:rPr>
    </w:pPr>
    <w:r w:rsidRPr="009C7460">
      <w:rPr>
        <w:rFonts w:eastAsiaTheme="majorEastAsia" w:cstheme="majorBidi"/>
        <w:b/>
        <w:bCs/>
        <w:color w:val="ED7D31" w:themeColor="accent2"/>
        <w:sz w:val="20"/>
        <w:szCs w:val="20"/>
      </w:rPr>
      <w:t>A</w:t>
    </w:r>
    <w:r w:rsidRPr="009C7460">
      <w:rPr>
        <w:rFonts w:eastAsiaTheme="majorEastAsia" w:cstheme="majorBidi"/>
        <w:color w:val="4472C4" w:themeColor="accent1"/>
        <w:sz w:val="20"/>
        <w:szCs w:val="20"/>
      </w:rPr>
      <w:t xml:space="preserve"> KARAPINAR MAH. ANKARA YOLU CAD. NO: 900 16300 YILDIRIM BURSA</w:t>
    </w:r>
    <w:r w:rsidRPr="009C7460">
      <w:rPr>
        <w:rFonts w:eastAsiaTheme="majorEastAsia" w:cstheme="majorBidi"/>
        <w:b/>
        <w:bCs/>
        <w:color w:val="4472C4" w:themeColor="accent1"/>
        <w:sz w:val="20"/>
        <w:szCs w:val="20"/>
      </w:rPr>
      <w:t xml:space="preserve"> </w:t>
    </w:r>
    <w:r w:rsidRPr="009C7460">
      <w:rPr>
        <w:rFonts w:eastAsiaTheme="majorEastAsia" w:cstheme="majorBidi"/>
        <w:b/>
        <w:bCs/>
        <w:color w:val="ED7D31" w:themeColor="accent2"/>
        <w:sz w:val="20"/>
        <w:szCs w:val="20"/>
      </w:rPr>
      <w:t>T</w:t>
    </w:r>
    <w:r w:rsidRPr="009C7460">
      <w:rPr>
        <w:rFonts w:eastAsiaTheme="majorEastAsia" w:cstheme="majorBidi"/>
        <w:color w:val="4472C4" w:themeColor="accent1"/>
        <w:sz w:val="20"/>
        <w:szCs w:val="20"/>
      </w:rPr>
      <w:t xml:space="preserve"> +90 224 280 860</w:t>
    </w:r>
  </w:p>
  <w:p w14:paraId="0AD3925E" w14:textId="77777777" w:rsidR="00F2454C" w:rsidRPr="009C7460" w:rsidRDefault="00F2454C" w:rsidP="00F2454C">
    <w:pPr>
      <w:pStyle w:val="Footer"/>
      <w:jc w:val="center"/>
      <w:rPr>
        <w:rFonts w:ascii="Calibri" w:hAnsi="Calibri"/>
      </w:rPr>
    </w:pPr>
    <w:r w:rsidRPr="009C7460">
      <w:rPr>
        <w:rFonts w:ascii="Calibri" w:eastAsiaTheme="majorEastAsia" w:hAnsi="Calibri" w:cstheme="majorBidi"/>
        <w:color w:val="4472C4" w:themeColor="accent1"/>
        <w:sz w:val="24"/>
        <w:szCs w:val="24"/>
      </w:rPr>
      <w:t>www</w:t>
    </w:r>
    <w:r w:rsidRPr="009C7460">
      <w:rPr>
        <w:rFonts w:ascii="Calibri" w:eastAsiaTheme="majorEastAsia" w:hAnsi="Calibri" w:cstheme="majorBidi"/>
        <w:b/>
        <w:bCs/>
        <w:color w:val="4472C4" w:themeColor="accent1"/>
        <w:sz w:val="24"/>
        <w:szCs w:val="24"/>
      </w:rPr>
      <w:t>.yesim.</w:t>
    </w:r>
    <w:r w:rsidRPr="009C7460">
      <w:rPr>
        <w:rFonts w:ascii="Calibri" w:eastAsiaTheme="majorEastAsia" w:hAnsi="Calibri" w:cstheme="majorBidi"/>
        <w:color w:val="4472C4" w:themeColor="accent1"/>
        <w:sz w:val="24"/>
        <w:szCs w:val="24"/>
      </w:rPr>
      <w:t>com</w:t>
    </w:r>
  </w:p>
  <w:p w14:paraId="03F26771" w14:textId="77777777" w:rsidR="00F2454C" w:rsidRDefault="00F24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568F" w14:textId="77777777" w:rsidR="00B55139" w:rsidRDefault="00B55139" w:rsidP="00D14BE1">
      <w:pPr>
        <w:spacing w:after="0" w:line="240" w:lineRule="auto"/>
      </w:pPr>
      <w:r>
        <w:separator/>
      </w:r>
    </w:p>
  </w:footnote>
  <w:footnote w:type="continuationSeparator" w:id="0">
    <w:p w14:paraId="6878B0A5" w14:textId="77777777" w:rsidR="00B55139" w:rsidRDefault="00B55139" w:rsidP="00D14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E5AB" w14:textId="11A8046F" w:rsidR="00D14BE1" w:rsidRDefault="00D14BE1">
    <w:pPr>
      <w:pStyle w:val="Header"/>
    </w:pPr>
    <w:r>
      <w:rPr>
        <w:noProof/>
        <w:lang w:eastAsia="tr-TR"/>
      </w:rPr>
      <w:drawing>
        <wp:anchor distT="0" distB="0" distL="114300" distR="114300" simplePos="0" relativeHeight="251659264" behindDoc="0" locked="0" layoutInCell="1" allowOverlap="1" wp14:anchorId="75BECAEC" wp14:editId="2BF54A70">
          <wp:simplePos x="0" y="0"/>
          <wp:positionH relativeFrom="margin">
            <wp:align>center</wp:align>
          </wp:positionH>
          <wp:positionV relativeFrom="margin">
            <wp:posOffset>-1960880</wp:posOffset>
          </wp:positionV>
          <wp:extent cx="9636760" cy="1668780"/>
          <wp:effectExtent l="0" t="0" r="2540" b="762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rotWithShape="1">
                  <a:blip r:embed="rId1">
                    <a:extLst>
                      <a:ext uri="{28A0092B-C50C-407E-A947-70E740481C1C}">
                        <a14:useLocalDpi xmlns:a14="http://schemas.microsoft.com/office/drawing/2010/main" val="0"/>
                      </a:ext>
                    </a:extLst>
                  </a:blip>
                  <a:srcRect b="26747"/>
                  <a:stretch>
                    <a:fillRect/>
                  </a:stretch>
                </pic:blipFill>
                <pic:spPr bwMode="auto">
                  <a:xfrm>
                    <a:off x="0" y="0"/>
                    <a:ext cx="9636760" cy="1668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44"/>
    <w:rsid w:val="000B4FC5"/>
    <w:rsid w:val="00103900"/>
    <w:rsid w:val="001860F6"/>
    <w:rsid w:val="001C4249"/>
    <w:rsid w:val="001F1844"/>
    <w:rsid w:val="002A2BB0"/>
    <w:rsid w:val="00366BDD"/>
    <w:rsid w:val="0039370C"/>
    <w:rsid w:val="003B46E6"/>
    <w:rsid w:val="003C4E49"/>
    <w:rsid w:val="003D6A43"/>
    <w:rsid w:val="00455745"/>
    <w:rsid w:val="00495188"/>
    <w:rsid w:val="004D6762"/>
    <w:rsid w:val="005A6D12"/>
    <w:rsid w:val="005D7EEE"/>
    <w:rsid w:val="00676313"/>
    <w:rsid w:val="006B06A6"/>
    <w:rsid w:val="006F79AC"/>
    <w:rsid w:val="00704BE7"/>
    <w:rsid w:val="0072114F"/>
    <w:rsid w:val="00726DF1"/>
    <w:rsid w:val="00743B44"/>
    <w:rsid w:val="00746150"/>
    <w:rsid w:val="0077700A"/>
    <w:rsid w:val="00792BCB"/>
    <w:rsid w:val="007E3B72"/>
    <w:rsid w:val="00802D4F"/>
    <w:rsid w:val="00804500"/>
    <w:rsid w:val="0083126E"/>
    <w:rsid w:val="00866617"/>
    <w:rsid w:val="008B6110"/>
    <w:rsid w:val="00910EDC"/>
    <w:rsid w:val="00965B21"/>
    <w:rsid w:val="009B04BA"/>
    <w:rsid w:val="009B2799"/>
    <w:rsid w:val="009D0F07"/>
    <w:rsid w:val="00A30053"/>
    <w:rsid w:val="00A60989"/>
    <w:rsid w:val="00A8616B"/>
    <w:rsid w:val="00AB128E"/>
    <w:rsid w:val="00AD474A"/>
    <w:rsid w:val="00B55139"/>
    <w:rsid w:val="00C5250E"/>
    <w:rsid w:val="00D07674"/>
    <w:rsid w:val="00D13390"/>
    <w:rsid w:val="00D14BE1"/>
    <w:rsid w:val="00D20B69"/>
    <w:rsid w:val="00D56EE7"/>
    <w:rsid w:val="00D91488"/>
    <w:rsid w:val="00DC05AE"/>
    <w:rsid w:val="00E215CB"/>
    <w:rsid w:val="00E37CCE"/>
    <w:rsid w:val="00E554C0"/>
    <w:rsid w:val="00F16BA2"/>
    <w:rsid w:val="00F2454C"/>
    <w:rsid w:val="00F309B3"/>
    <w:rsid w:val="131D3A1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3FD84"/>
  <w15:chartTrackingRefBased/>
  <w15:docId w15:val="{7C851B72-BE8F-4867-85E2-73E91A89B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844"/>
  </w:style>
  <w:style w:type="paragraph" w:styleId="Heading1">
    <w:name w:val="heading 1"/>
    <w:basedOn w:val="Normal"/>
    <w:next w:val="Normal"/>
    <w:uiPriority w:val="9"/>
    <w:qFormat/>
    <w:rsid w:val="131D3A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uiPriority w:val="9"/>
    <w:unhideWhenUsed/>
    <w:qFormat/>
    <w:rsid w:val="131D3A1F"/>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i-primitive">
    <w:name w:val="fui-primitive"/>
    <w:basedOn w:val="DefaultParagraphFont"/>
    <w:rsid w:val="00743B44"/>
  </w:style>
  <w:style w:type="character" w:customStyle="1" w:styleId="fui-chatmymessage">
    <w:name w:val="fui-chatmymessage"/>
    <w:basedOn w:val="DefaultParagraphFont"/>
    <w:rsid w:val="00743B44"/>
  </w:style>
  <w:style w:type="character" w:customStyle="1" w:styleId="fui-styledtext">
    <w:name w:val="fui-styledtext"/>
    <w:basedOn w:val="DefaultParagraphFont"/>
    <w:rsid w:val="00743B44"/>
  </w:style>
  <w:style w:type="paragraph" w:styleId="Header">
    <w:name w:val="header"/>
    <w:basedOn w:val="Normal"/>
    <w:link w:val="HeaderChar"/>
    <w:uiPriority w:val="99"/>
    <w:unhideWhenUsed/>
    <w:rsid w:val="00D14B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4BE1"/>
  </w:style>
  <w:style w:type="paragraph" w:styleId="Footer">
    <w:name w:val="footer"/>
    <w:basedOn w:val="Normal"/>
    <w:link w:val="FooterChar"/>
    <w:uiPriority w:val="99"/>
    <w:unhideWhenUsed/>
    <w:rsid w:val="00D14B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4BE1"/>
  </w:style>
  <w:style w:type="paragraph" w:styleId="NormalWeb">
    <w:name w:val="Normal (Web)"/>
    <w:basedOn w:val="Normal"/>
    <w:uiPriority w:val="99"/>
    <w:unhideWhenUsed/>
    <w:rsid w:val="001F1844"/>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6106">
      <w:bodyDiv w:val="1"/>
      <w:marLeft w:val="0"/>
      <w:marRight w:val="0"/>
      <w:marTop w:val="0"/>
      <w:marBottom w:val="0"/>
      <w:divBdr>
        <w:top w:val="none" w:sz="0" w:space="0" w:color="auto"/>
        <w:left w:val="none" w:sz="0" w:space="0" w:color="auto"/>
        <w:bottom w:val="none" w:sz="0" w:space="0" w:color="auto"/>
        <w:right w:val="none" w:sz="0" w:space="0" w:color="auto"/>
      </w:divBdr>
    </w:div>
    <w:div w:id="895436308">
      <w:bodyDiv w:val="1"/>
      <w:marLeft w:val="0"/>
      <w:marRight w:val="0"/>
      <w:marTop w:val="0"/>
      <w:marBottom w:val="0"/>
      <w:divBdr>
        <w:top w:val="none" w:sz="0" w:space="0" w:color="auto"/>
        <w:left w:val="none" w:sz="0" w:space="0" w:color="auto"/>
        <w:bottom w:val="none" w:sz="0" w:space="0" w:color="auto"/>
        <w:right w:val="none" w:sz="0" w:space="0" w:color="auto"/>
      </w:divBdr>
    </w:div>
    <w:div w:id="911426150">
      <w:bodyDiv w:val="1"/>
      <w:marLeft w:val="0"/>
      <w:marRight w:val="0"/>
      <w:marTop w:val="0"/>
      <w:marBottom w:val="0"/>
      <w:divBdr>
        <w:top w:val="none" w:sz="0" w:space="0" w:color="auto"/>
        <w:left w:val="none" w:sz="0" w:space="0" w:color="auto"/>
        <w:bottom w:val="none" w:sz="0" w:space="0" w:color="auto"/>
        <w:right w:val="none" w:sz="0" w:space="0" w:color="auto"/>
      </w:divBdr>
    </w:div>
    <w:div w:id="958222344">
      <w:bodyDiv w:val="1"/>
      <w:marLeft w:val="0"/>
      <w:marRight w:val="0"/>
      <w:marTop w:val="0"/>
      <w:marBottom w:val="0"/>
      <w:divBdr>
        <w:top w:val="none" w:sz="0" w:space="0" w:color="auto"/>
        <w:left w:val="none" w:sz="0" w:space="0" w:color="auto"/>
        <w:bottom w:val="none" w:sz="0" w:space="0" w:color="auto"/>
        <w:right w:val="none" w:sz="0" w:space="0" w:color="auto"/>
      </w:divBdr>
      <w:divsChild>
        <w:div w:id="1613004266">
          <w:marLeft w:val="0"/>
          <w:marRight w:val="0"/>
          <w:marTop w:val="0"/>
          <w:marBottom w:val="0"/>
          <w:divBdr>
            <w:top w:val="none" w:sz="0" w:space="0" w:color="auto"/>
            <w:left w:val="none" w:sz="0" w:space="0" w:color="auto"/>
            <w:bottom w:val="none" w:sz="0" w:space="0" w:color="auto"/>
            <w:right w:val="none" w:sz="0" w:space="0" w:color="auto"/>
          </w:divBdr>
        </w:div>
        <w:div w:id="938609983">
          <w:marLeft w:val="0"/>
          <w:marRight w:val="0"/>
          <w:marTop w:val="0"/>
          <w:marBottom w:val="0"/>
          <w:divBdr>
            <w:top w:val="none" w:sz="0" w:space="0" w:color="auto"/>
            <w:left w:val="none" w:sz="0" w:space="0" w:color="auto"/>
            <w:bottom w:val="none" w:sz="0" w:space="0" w:color="auto"/>
            <w:right w:val="none" w:sz="0" w:space="0" w:color="auto"/>
          </w:divBdr>
        </w:div>
      </w:divsChild>
    </w:div>
    <w:div w:id="1055743440">
      <w:bodyDiv w:val="1"/>
      <w:marLeft w:val="0"/>
      <w:marRight w:val="0"/>
      <w:marTop w:val="0"/>
      <w:marBottom w:val="0"/>
      <w:divBdr>
        <w:top w:val="none" w:sz="0" w:space="0" w:color="auto"/>
        <w:left w:val="none" w:sz="0" w:space="0" w:color="auto"/>
        <w:bottom w:val="none" w:sz="0" w:space="0" w:color="auto"/>
        <w:right w:val="none" w:sz="0" w:space="0" w:color="auto"/>
      </w:divBdr>
    </w:div>
    <w:div w:id="1140926624">
      <w:bodyDiv w:val="1"/>
      <w:marLeft w:val="0"/>
      <w:marRight w:val="0"/>
      <w:marTop w:val="0"/>
      <w:marBottom w:val="0"/>
      <w:divBdr>
        <w:top w:val="none" w:sz="0" w:space="0" w:color="auto"/>
        <w:left w:val="none" w:sz="0" w:space="0" w:color="auto"/>
        <w:bottom w:val="none" w:sz="0" w:space="0" w:color="auto"/>
        <w:right w:val="none" w:sz="0" w:space="0" w:color="auto"/>
      </w:divBdr>
    </w:div>
    <w:div w:id="189183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Kurumsal iletisim(YESIM-2423)</dc:creator>
  <cp:keywords/>
  <dc:description/>
  <cp:lastModifiedBy>Furkan Guneri(YESIM-2211)</cp:lastModifiedBy>
  <cp:revision>13</cp:revision>
  <dcterms:created xsi:type="dcterms:W3CDTF">2025-09-19T08:27:00Z</dcterms:created>
  <dcterms:modified xsi:type="dcterms:W3CDTF">2026-09-16T09:19:00Z</dcterms:modified>
</cp:coreProperties>
</file>